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9D0392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711FE1">
        <w:rPr>
          <w:b/>
          <w:smallCaps/>
          <w:sz w:val="72"/>
          <w:szCs w:val="72"/>
        </w:rPr>
        <w:t>Канатный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711FE1">
        <w:rPr>
          <w:b/>
          <w:smallCaps/>
          <w:sz w:val="72"/>
          <w:szCs w:val="72"/>
        </w:rPr>
        <w:t>476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00091B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 xml:space="preserve">пер. </w:t>
      </w:r>
      <w:r w:rsidR="00711FE1">
        <w:rPr>
          <w:sz w:val="28"/>
          <w:szCs w:val="28"/>
        </w:rPr>
        <w:t>Канатный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9D0392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9D0392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5372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5373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5374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5375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5376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5377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5378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5379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5380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5381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5382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5383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5384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5385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5386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D039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D039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9D039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091B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46676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1FE1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0392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654C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5B0A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2021-01-27T08:09:00Z</cp:lastPrinted>
  <dcterms:created xsi:type="dcterms:W3CDTF">2021-01-22T07:57:00Z</dcterms:created>
  <dcterms:modified xsi:type="dcterms:W3CDTF">2021-01-27T08:10:00Z</dcterms:modified>
</cp:coreProperties>
</file>